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D39" w:rsidRPr="00551616" w:rsidRDefault="005E0D39" w:rsidP="005E0D39">
      <w:pPr>
        <w:rPr>
          <w:rFonts w:ascii="Times New Roman" w:hAnsi="Times New Roman" w:cs="Times New Roman"/>
          <w:b/>
          <w:kern w:val="36"/>
          <w:sz w:val="24"/>
          <w:szCs w:val="24"/>
          <w:lang w:eastAsia="ro-RO"/>
        </w:rPr>
      </w:pPr>
      <w:r w:rsidRPr="00551616">
        <w:rPr>
          <w:rFonts w:ascii="Times New Roman" w:hAnsi="Times New Roman" w:cs="Times New Roman"/>
          <w:b/>
          <w:kern w:val="36"/>
          <w:sz w:val="24"/>
          <w:szCs w:val="24"/>
          <w:lang w:eastAsia="ro-RO"/>
        </w:rPr>
        <w:t>Informații privind acordarea venitului minim de incluziune (VMI)</w:t>
      </w:r>
    </w:p>
    <w:p w:rsidR="005E0D39" w:rsidRPr="00551616" w:rsidRDefault="005E0D39" w:rsidP="005E0D39">
      <w:pPr>
        <w:rPr>
          <w:rFonts w:ascii="Times New Roman" w:hAnsi="Times New Roman" w:cs="Times New Roman"/>
          <w:b/>
          <w:sz w:val="24"/>
          <w:szCs w:val="24"/>
          <w:u w:val="single"/>
          <w:lang w:eastAsia="ro-RO"/>
        </w:rPr>
      </w:pPr>
      <w:r w:rsidRPr="00551616">
        <w:rPr>
          <w:rFonts w:ascii="Times New Roman" w:hAnsi="Times New Roman" w:cs="Times New Roman"/>
          <w:sz w:val="24"/>
          <w:szCs w:val="24"/>
          <w:lang w:eastAsia="ro-RO"/>
        </w:rPr>
        <w:t> </w:t>
      </w:r>
      <w:r w:rsidRPr="00551616">
        <w:rPr>
          <w:rFonts w:ascii="Times New Roman" w:hAnsi="Times New Roman" w:cs="Times New Roman"/>
          <w:b/>
          <w:sz w:val="24"/>
          <w:szCs w:val="24"/>
          <w:u w:val="single"/>
          <w:lang w:eastAsia="ro-RO"/>
        </w:rPr>
        <w:t>Cadru legislativ</w:t>
      </w:r>
    </w:p>
    <w:p w:rsidR="005E0D39" w:rsidRPr="00551616" w:rsidRDefault="005E0D39" w:rsidP="005E0D39">
      <w:pPr>
        <w:rPr>
          <w:rFonts w:ascii="Times New Roman" w:hAnsi="Times New Roman" w:cs="Times New Roman"/>
          <w:sz w:val="24"/>
          <w:szCs w:val="24"/>
          <w:lang w:eastAsia="ro-RO"/>
        </w:rPr>
      </w:pPr>
      <w:r w:rsidRPr="00551616">
        <w:rPr>
          <w:rFonts w:ascii="Times New Roman" w:hAnsi="Times New Roman" w:cs="Times New Roman"/>
          <w:sz w:val="24"/>
          <w:szCs w:val="24"/>
          <w:lang w:eastAsia="ro-RO"/>
        </w:rPr>
        <w:t>- prevederile Legii nr.196/2016, privind venitul minim de incluziune,</w:t>
      </w:r>
      <w:r w:rsidRPr="00551616">
        <w:rPr>
          <w:rFonts w:ascii="Times New Roman" w:hAnsi="Times New Roman" w:cs="Times New Roman"/>
          <w:sz w:val="24"/>
          <w:szCs w:val="24"/>
          <w:lang w:eastAsia="ro-RO"/>
        </w:rPr>
        <w:br/>
        <w:t>- prevederile O.U.G nr.114/2022, pentru modificarea și completarea Legii nr.196/2016, privind venitul minim de incluziune,</w:t>
      </w:r>
      <w:r w:rsidRPr="00551616">
        <w:rPr>
          <w:rFonts w:ascii="Times New Roman" w:hAnsi="Times New Roman" w:cs="Times New Roman"/>
          <w:sz w:val="24"/>
          <w:szCs w:val="24"/>
          <w:lang w:eastAsia="ro-RO"/>
        </w:rPr>
        <w:br/>
        <w:t>- prevederile H.G. nr. 1154/2022, pentru aprobarea Normelor metodologice de aplicare a prevederilor Legii nr.196/2016, privind venitul minim de incluziune;</w:t>
      </w:r>
    </w:p>
    <w:p w:rsidR="005E0D39" w:rsidRPr="00551616" w:rsidRDefault="005E0D39" w:rsidP="005E0D39">
      <w:pPr>
        <w:rPr>
          <w:rFonts w:ascii="Times New Roman" w:hAnsi="Times New Roman" w:cs="Times New Roman"/>
          <w:sz w:val="24"/>
          <w:szCs w:val="24"/>
          <w:lang w:eastAsia="ro-RO"/>
        </w:rPr>
      </w:pPr>
      <w:r w:rsidRPr="00551616">
        <w:rPr>
          <w:rFonts w:ascii="Times New Roman" w:hAnsi="Times New Roman" w:cs="Times New Roman"/>
          <w:sz w:val="24"/>
          <w:szCs w:val="24"/>
          <w:lang w:eastAsia="ro-RO"/>
        </w:rPr>
        <w:t>Astfel se instituie venitul minim de incluziune beneficiu de asistență socială, acordat persoanelor singure sau familiilor vulnerabile, în scopul prevenirii şi combaterii sărăciei şi riscului de excluziune socială.</w:t>
      </w:r>
      <w:r w:rsidRPr="00551616">
        <w:rPr>
          <w:rFonts w:ascii="Times New Roman" w:hAnsi="Times New Roman" w:cs="Times New Roman"/>
          <w:sz w:val="24"/>
          <w:szCs w:val="24"/>
          <w:lang w:eastAsia="ro-RO"/>
        </w:rPr>
        <w:br/>
        <w:t>Venitul minim de incluziune are următoarele componente:</w:t>
      </w:r>
      <w:r w:rsidRPr="00551616">
        <w:rPr>
          <w:rFonts w:ascii="Times New Roman" w:hAnsi="Times New Roman" w:cs="Times New Roman"/>
          <w:sz w:val="24"/>
          <w:szCs w:val="24"/>
          <w:lang w:eastAsia="ro-RO"/>
        </w:rPr>
        <w:br/>
        <w:t>a) ajutor de incluziune;</w:t>
      </w:r>
      <w:r w:rsidRPr="00551616">
        <w:rPr>
          <w:rFonts w:ascii="Times New Roman" w:hAnsi="Times New Roman" w:cs="Times New Roman"/>
          <w:sz w:val="24"/>
          <w:szCs w:val="24"/>
          <w:lang w:eastAsia="ro-RO"/>
        </w:rPr>
        <w:br/>
        <w:t>b) ajutor pentru familia cu copii;</w:t>
      </w:r>
      <w:r w:rsidRPr="00551616">
        <w:rPr>
          <w:rFonts w:ascii="Times New Roman" w:hAnsi="Times New Roman" w:cs="Times New Roman"/>
          <w:sz w:val="24"/>
          <w:szCs w:val="24"/>
          <w:lang w:eastAsia="ro-RO"/>
        </w:rPr>
        <w:br/>
        <w:t>c) stimulente - măsuri speciale de stimulare pentru participarea pe piaţa muncii, acordate în bani sau care reprezintă deduceri aplicate veniturilor persoanei;</w:t>
      </w:r>
      <w:r w:rsidRPr="00551616">
        <w:rPr>
          <w:rFonts w:ascii="Times New Roman" w:hAnsi="Times New Roman" w:cs="Times New Roman"/>
          <w:sz w:val="24"/>
          <w:szCs w:val="24"/>
          <w:lang w:eastAsia="ro-RO"/>
        </w:rPr>
        <w:br/>
        <w:t>d) facilităţi contributive - asigurarea în sistemul asigurărilor sociale de sănătate, fără plata contribuţiei de asigurări sociale de sănătate;</w:t>
      </w:r>
      <w:r w:rsidRPr="00551616">
        <w:rPr>
          <w:rFonts w:ascii="Times New Roman" w:hAnsi="Times New Roman" w:cs="Times New Roman"/>
          <w:sz w:val="24"/>
          <w:szCs w:val="24"/>
          <w:lang w:eastAsia="ro-RO"/>
        </w:rPr>
        <w:br/>
        <w:t>e) alte drepturi complementare - transferuri financiare şi/sau sprijin în natură, cu scopul de a facilita incluziunea socială şi prevenirea riscului de excluziune socială, acordate beneficiarilor de venit minim de incluziune sau altor categorii aflate în situaţii deosebite, constând, după caz, în:</w:t>
      </w:r>
      <w:r w:rsidRPr="00551616">
        <w:rPr>
          <w:rFonts w:ascii="Times New Roman" w:hAnsi="Times New Roman" w:cs="Times New Roman"/>
          <w:sz w:val="24"/>
          <w:szCs w:val="24"/>
          <w:lang w:eastAsia="ro-RO"/>
        </w:rPr>
        <w:br/>
        <w:t>          (i) plata asigurării obligatorii a locuinţei în condiţiile împotriva cutremurelor, alunecărilor de teren şi inundaţiilor, republicată;</w:t>
      </w:r>
      <w:r w:rsidRPr="00551616">
        <w:rPr>
          <w:rFonts w:ascii="Times New Roman" w:hAnsi="Times New Roman" w:cs="Times New Roman"/>
          <w:sz w:val="24"/>
          <w:szCs w:val="24"/>
          <w:lang w:eastAsia="ro-RO"/>
        </w:rPr>
        <w:br/>
        <w:t>          (ii) acordarea de ajutoare comunitare şi de urgenţă destinate sprijinirii familiei/persoanei singure pentru depăşirea unor situaţii de dificultate temporară şi prevenirea sau reducerea riscului de sărăcie şi excluziune socială;</w:t>
      </w:r>
      <w:r w:rsidRPr="00551616">
        <w:rPr>
          <w:rFonts w:ascii="Times New Roman" w:hAnsi="Times New Roman" w:cs="Times New Roman"/>
          <w:sz w:val="24"/>
          <w:szCs w:val="24"/>
          <w:lang w:eastAsia="ro-RO"/>
        </w:rPr>
        <w:br/>
        <w:t>         (iii) accesul la măsuri de sprijin financiar pentru promovarea şi susţinerea frecventării cursurilor de învăţământ, organizate în condiţiile legii de către beneficiarii venitului minim de incluziune;</w:t>
      </w:r>
      <w:r w:rsidRPr="00551616">
        <w:rPr>
          <w:rFonts w:ascii="Times New Roman" w:hAnsi="Times New Roman" w:cs="Times New Roman"/>
          <w:sz w:val="24"/>
          <w:szCs w:val="24"/>
          <w:lang w:eastAsia="ro-RO"/>
        </w:rPr>
        <w:br/>
        <w:t>         (iv) măsuri de stimulare a ocupării, care să conducă la accesul persoanelor beneficiare de venit minim de incluziune la un loc de muncă;</w:t>
      </w:r>
      <w:r w:rsidRPr="00551616">
        <w:rPr>
          <w:rFonts w:ascii="Times New Roman" w:hAnsi="Times New Roman" w:cs="Times New Roman"/>
          <w:sz w:val="24"/>
          <w:szCs w:val="24"/>
          <w:lang w:eastAsia="ro-RO"/>
        </w:rPr>
        <w:br/>
        <w:t>         (v) accesul la serviciile sociale disponibile, în funcţie de nevoile identificate în vederea depăşirii situaţiilor de dificultate..</w:t>
      </w:r>
    </w:p>
    <w:p w:rsidR="005E0D39" w:rsidRPr="00551616" w:rsidRDefault="005E0D39" w:rsidP="00551616">
      <w:pPr>
        <w:ind w:firstLine="708"/>
        <w:rPr>
          <w:rFonts w:ascii="Times New Roman" w:hAnsi="Times New Roman" w:cs="Times New Roman"/>
          <w:sz w:val="24"/>
          <w:szCs w:val="24"/>
          <w:lang w:eastAsia="ro-RO"/>
        </w:rPr>
      </w:pPr>
      <w:r w:rsidRPr="00551616">
        <w:rPr>
          <w:rFonts w:ascii="Times New Roman" w:hAnsi="Times New Roman" w:cs="Times New Roman"/>
          <w:b/>
          <w:sz w:val="24"/>
          <w:szCs w:val="24"/>
          <w:u w:val="single"/>
          <w:lang w:eastAsia="ro-RO"/>
        </w:rPr>
        <w:t>Precizări:</w:t>
      </w:r>
      <w:r w:rsidRPr="00551616">
        <w:rPr>
          <w:rFonts w:ascii="Times New Roman" w:hAnsi="Times New Roman" w:cs="Times New Roman"/>
          <w:b/>
          <w:sz w:val="24"/>
          <w:szCs w:val="24"/>
          <w:u w:val="single"/>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Pentru calculul venitului net lunar ajustat se iau în considerare toate sumele primite/realizate de persoana singură, respectiv de fiecare membru al familiei în luna anterioară solicitării VMI, cu excepţia următoarelor venituri:</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a. sumele primite cu titlu de prestaţii sociale în baza Legii nr. 448/2006 privind protecţia şi promovarea drepturilor persoanelor cu handicap, republicată, cu modificările şi completările ulterioare;</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b. alocaţia de stat pentru copii acordată în baza Legii nr. 61/1993 privind alocaţia de stat pentru copii, republicată, cu modificările ulterioare;</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c. sumele acordate ca burse sau alte forme de sprijin financiar destinate exclusiv pentru susţinerea educaţiei preşcolarilor, elevilor şi studenţilor, prin programe ale Ministerului Educaţiei Naţionale şi Cercetării Ştiinţifice, altor instituţii publice şi private, inclusiv organizaţii neguvernamentale;</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 xml:space="preserve">d. sumele primite din activitatea desfăşurată ca zilier, în condiţiile Legii nr. 52/2011 privind exercitarea unor activităţi cu caracter ocazional desfăşurate de zilieri, republicată, cu </w:t>
      </w:r>
      <w:r w:rsidRPr="00551616">
        <w:rPr>
          <w:rFonts w:ascii="Times New Roman" w:hAnsi="Times New Roman" w:cs="Times New Roman"/>
          <w:sz w:val="24"/>
          <w:szCs w:val="24"/>
          <w:lang w:eastAsia="ro-RO"/>
        </w:rPr>
        <w:lastRenderedPageBreak/>
        <w:t>modificările şi completările ulterioare, precum şi cele obţinute în calitate de prestator casnic în baza Legii nr. 111/2022 privind reglementarea activităţii prestatorului casnic;</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e. sumele primite de persoanele apte de muncă din familie ca urmare a participării la programe de formare profesională organizate în condiţiile legii, dacă acestea nu au titlu de venituri salariale;</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f. sumele primite ocazional din partea unor persoane fizice ori juridice, precum şi sumele cu titlu de ajutor de urgenţă primite de la bugetul de stat sau local.</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g. stimulentul educaţional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h. sumele ocazionale acordate de la bugetul de stat sau bugetele locale cu caracter de despăgubiri ori sprijin financiar pentru situaţii excepţionale;</w:t>
      </w:r>
      <w:r w:rsidRPr="00551616">
        <w:rPr>
          <w:rFonts w:ascii="Times New Roman" w:hAnsi="Times New Roman" w:cs="Times New Roman"/>
          <w:sz w:val="24"/>
          <w:szCs w:val="24"/>
          <w:lang w:eastAsia="ro-RO"/>
        </w:rPr>
        <w:br/>
        <w:t>i. ajutorul pentru încălzirea locuinţei şi suplimentul pentru energie acordate în baza Legii nr. 226/2021, cu modificările ulterioare;</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j. indemnizaţia lunară de hrană acordată în baza Legii nr. 584/2002 privind măsurile de prevenire a răspândirii maladiei SIDA în România şi de protecţie a persoanelor infectate cu HIV sau bolnave de SIDA, cu modificările şi completările ulterioare, şi indemnizaţia lunară de hrană prevăzută de Legea nr. 302/2018 privind măsurile de control al tuberculozei;</w:t>
      </w:r>
      <w:r w:rsidRPr="00551616">
        <w:rPr>
          <w:rFonts w:ascii="Times New Roman" w:hAnsi="Times New Roman" w:cs="Times New Roman"/>
          <w:sz w:val="24"/>
          <w:szCs w:val="24"/>
          <w:lang w:eastAsia="ro-RO"/>
        </w:rPr>
        <w:br/>
      </w:r>
      <w:r w:rsidR="00551616">
        <w:rPr>
          <w:rFonts w:ascii="Times New Roman" w:hAnsi="Times New Roman" w:cs="Times New Roman"/>
          <w:sz w:val="24"/>
          <w:szCs w:val="24"/>
          <w:lang w:eastAsia="ro-RO"/>
        </w:rPr>
        <w:t xml:space="preserve">         </w:t>
      </w:r>
      <w:r w:rsidRPr="00551616">
        <w:rPr>
          <w:rFonts w:ascii="Times New Roman" w:hAnsi="Times New Roman" w:cs="Times New Roman"/>
          <w:sz w:val="24"/>
          <w:szCs w:val="24"/>
          <w:lang w:eastAsia="ro-RO"/>
        </w:rPr>
        <w:t>k. sumele primite cu titlu de sprijin, asigurate din bugetul de stat sau fonduri nerambursabile, acordate în baza legii sau în baza programelor operaţionale aprobate.</w:t>
      </w:r>
    </w:p>
    <w:p w:rsidR="005E0D39" w:rsidRPr="00551616" w:rsidRDefault="005E0D39" w:rsidP="00551616">
      <w:pPr>
        <w:ind w:firstLine="708"/>
        <w:rPr>
          <w:rFonts w:ascii="Times New Roman" w:hAnsi="Times New Roman" w:cs="Times New Roman"/>
          <w:color w:val="333333"/>
          <w:sz w:val="24"/>
          <w:szCs w:val="24"/>
        </w:rPr>
      </w:pPr>
      <w:r w:rsidRPr="00551616">
        <w:rPr>
          <w:rStyle w:val="Strong"/>
          <w:rFonts w:ascii="Times New Roman" w:hAnsi="Times New Roman" w:cs="Times New Roman"/>
          <w:color w:val="0070C0"/>
          <w:sz w:val="24"/>
          <w:szCs w:val="24"/>
        </w:rPr>
        <w:t>Documente necesare</w:t>
      </w:r>
    </w:p>
    <w:p w:rsidR="005E0D39" w:rsidRPr="00551616" w:rsidRDefault="005E0D39" w:rsidP="00551616">
      <w:pPr>
        <w:ind w:firstLine="708"/>
        <w:rPr>
          <w:rFonts w:ascii="Times New Roman" w:hAnsi="Times New Roman" w:cs="Times New Roman"/>
          <w:color w:val="333333"/>
          <w:sz w:val="24"/>
          <w:szCs w:val="24"/>
        </w:rPr>
      </w:pPr>
      <w:r w:rsidRPr="00551616">
        <w:rPr>
          <w:rFonts w:ascii="Times New Roman" w:hAnsi="Times New Roman" w:cs="Times New Roman"/>
          <w:color w:val="333333"/>
          <w:sz w:val="24"/>
          <w:szCs w:val="24"/>
        </w:rPr>
        <w:t>Venitul minim de incluziune se acordă în baza unei singure cereri formulate de solicitant însoțită de acte doveditoare.</w:t>
      </w:r>
      <w:r w:rsidRPr="00551616">
        <w:rPr>
          <w:rFonts w:ascii="Times New Roman" w:hAnsi="Times New Roman" w:cs="Times New Roman"/>
          <w:color w:val="333333"/>
          <w:sz w:val="24"/>
          <w:szCs w:val="24"/>
        </w:rPr>
        <w:br/>
        <w:t>- </w:t>
      </w:r>
      <w:r w:rsidRPr="00551616">
        <w:rPr>
          <w:rStyle w:val="Strong"/>
          <w:rFonts w:ascii="Times New Roman" w:hAnsi="Times New Roman" w:cs="Times New Roman"/>
          <w:color w:val="333333"/>
          <w:sz w:val="24"/>
          <w:szCs w:val="24"/>
        </w:rPr>
        <w:t>Formularul standard de cerere VMI</w:t>
      </w:r>
      <w:r w:rsidRPr="00551616">
        <w:rPr>
          <w:rFonts w:ascii="Times New Roman" w:hAnsi="Times New Roman" w:cs="Times New Roman"/>
          <w:color w:val="333333"/>
          <w:sz w:val="24"/>
          <w:szCs w:val="24"/>
        </w:rPr>
        <w:t>, care conţine date privind solicitantul şi date privind componenţa familiei ;</w:t>
      </w:r>
      <w:r w:rsidRPr="00551616">
        <w:rPr>
          <w:rFonts w:ascii="Times New Roman" w:hAnsi="Times New Roman" w:cs="Times New Roman"/>
          <w:color w:val="333333"/>
          <w:sz w:val="24"/>
          <w:szCs w:val="24"/>
        </w:rPr>
        <w:br/>
        <w:t>- Notificare privind prelucrarea datelor cu caracter personal </w:t>
      </w:r>
      <w:r w:rsidRPr="00551616">
        <w:rPr>
          <w:rFonts w:ascii="Times New Roman" w:hAnsi="Times New Roman" w:cs="Times New Roman"/>
          <w:color w:val="333333"/>
          <w:sz w:val="24"/>
          <w:szCs w:val="24"/>
        </w:rPr>
        <w:br/>
        <w:t>- Declaraţia pe propria răspundere;</w:t>
      </w:r>
      <w:r w:rsidRPr="00551616">
        <w:rPr>
          <w:rFonts w:ascii="Times New Roman" w:hAnsi="Times New Roman" w:cs="Times New Roman"/>
          <w:color w:val="333333"/>
          <w:sz w:val="24"/>
          <w:szCs w:val="24"/>
        </w:rPr>
        <w:br/>
        <w:t>- Angajamentul de plată (pentru situaţiile în care se pot constata drepturi acordate necuvenit);</w:t>
      </w:r>
      <w:r w:rsidRPr="00551616">
        <w:rPr>
          <w:rFonts w:ascii="Times New Roman" w:hAnsi="Times New Roman" w:cs="Times New Roman"/>
          <w:color w:val="333333"/>
          <w:sz w:val="24"/>
          <w:szCs w:val="24"/>
        </w:rPr>
        <w:br/>
        <w:t>- Actul de identitate al solicitantului şi al membrilor familiei (buletin/carte de identitate, certificate naștere);</w:t>
      </w:r>
      <w:r w:rsidRPr="00551616">
        <w:rPr>
          <w:rFonts w:ascii="Times New Roman" w:hAnsi="Times New Roman" w:cs="Times New Roman"/>
          <w:color w:val="333333"/>
          <w:sz w:val="24"/>
          <w:szCs w:val="24"/>
        </w:rPr>
        <w:br/>
        <w:t>- Adeverinţe de venit pentru toate sursele de venit;</w:t>
      </w:r>
      <w:r w:rsidRPr="00551616">
        <w:rPr>
          <w:rFonts w:ascii="Times New Roman" w:hAnsi="Times New Roman" w:cs="Times New Roman"/>
          <w:color w:val="333333"/>
          <w:sz w:val="24"/>
          <w:szCs w:val="24"/>
        </w:rPr>
        <w:br/>
        <w:t>- Certificat de naştere pentru fiecare copil;</w:t>
      </w:r>
      <w:r w:rsidRPr="00551616">
        <w:rPr>
          <w:rFonts w:ascii="Times New Roman" w:hAnsi="Times New Roman" w:cs="Times New Roman"/>
          <w:color w:val="333333"/>
          <w:sz w:val="24"/>
          <w:szCs w:val="24"/>
        </w:rPr>
        <w:br/>
        <w:t>- Certificatul de deces pentru oricare membru decedat al familiei;</w:t>
      </w:r>
      <w:r w:rsidRPr="00551616">
        <w:rPr>
          <w:rFonts w:ascii="Times New Roman" w:hAnsi="Times New Roman" w:cs="Times New Roman"/>
          <w:color w:val="333333"/>
          <w:sz w:val="24"/>
          <w:szCs w:val="24"/>
        </w:rPr>
        <w:br/>
        <w:t>- Dovada şcolarizării pentru copiii cu vârsta cuprinsă între 3 şi 16 ani;</w:t>
      </w:r>
      <w:r w:rsidRPr="00551616">
        <w:rPr>
          <w:rFonts w:ascii="Times New Roman" w:hAnsi="Times New Roman" w:cs="Times New Roman"/>
          <w:color w:val="333333"/>
          <w:sz w:val="24"/>
          <w:szCs w:val="24"/>
        </w:rPr>
        <w:br/>
        <w:t>- Alte documente specifice situaţiei solicitantului/beneficiarului:</w:t>
      </w:r>
      <w:r w:rsidRPr="00551616">
        <w:rPr>
          <w:rFonts w:ascii="Times New Roman" w:hAnsi="Times New Roman" w:cs="Times New Roman"/>
          <w:color w:val="333333"/>
          <w:sz w:val="24"/>
          <w:szCs w:val="24"/>
        </w:rPr>
        <w:br/>
        <w:t>a. contractual privind deținerea imobilului în care locuiesc,</w:t>
      </w:r>
      <w:r w:rsidRPr="00551616">
        <w:rPr>
          <w:rFonts w:ascii="Times New Roman" w:hAnsi="Times New Roman" w:cs="Times New Roman"/>
          <w:color w:val="333333"/>
          <w:sz w:val="24"/>
          <w:szCs w:val="24"/>
        </w:rPr>
        <w:br/>
        <w:t>b. facturi privind sursele de energie folosite,</w:t>
      </w:r>
      <w:r w:rsidRPr="00551616">
        <w:rPr>
          <w:rFonts w:ascii="Times New Roman" w:hAnsi="Times New Roman" w:cs="Times New Roman"/>
          <w:color w:val="333333"/>
          <w:sz w:val="24"/>
          <w:szCs w:val="24"/>
        </w:rPr>
        <w:br/>
        <w:t>c. certificatul de căsătorie,</w:t>
      </w:r>
      <w:r w:rsidRPr="00551616">
        <w:rPr>
          <w:rFonts w:ascii="Times New Roman" w:hAnsi="Times New Roman" w:cs="Times New Roman"/>
          <w:color w:val="333333"/>
          <w:sz w:val="24"/>
          <w:szCs w:val="24"/>
        </w:rPr>
        <w:br/>
        <w:t>d. hotărârea judecătorească de încredinţare/ încuviinţare a vederea adopţiei, potrivit legii.</w:t>
      </w:r>
      <w:r w:rsidRPr="00551616">
        <w:rPr>
          <w:rFonts w:ascii="Times New Roman" w:hAnsi="Times New Roman" w:cs="Times New Roman"/>
          <w:color w:val="333333"/>
          <w:sz w:val="24"/>
          <w:szCs w:val="24"/>
        </w:rPr>
        <w:br/>
        <w:t>e. hotărârea judecătorească sau, după caz, hotărârea comisiei pentru protecţia copilului pentru măsura plasamentului, potrivit legii,</w:t>
      </w:r>
      <w:r w:rsidRPr="00551616">
        <w:rPr>
          <w:rFonts w:ascii="Times New Roman" w:hAnsi="Times New Roman" w:cs="Times New Roman"/>
          <w:color w:val="333333"/>
          <w:sz w:val="24"/>
          <w:szCs w:val="24"/>
        </w:rPr>
        <w:br/>
        <w:t>f. hotărârea judecătorească prin care se dispune delegarea temporară a autorităţii părinteşti către persoana desemnată, conform prevederilor art. 104 şi art. 105 din Legea nr. 272/2004 privind protecţia şi promovarea drepturilor copilului, republicată, cu modificările şi completările ulterioare;</w:t>
      </w:r>
      <w:r w:rsidRPr="00551616">
        <w:rPr>
          <w:rFonts w:ascii="Times New Roman" w:hAnsi="Times New Roman" w:cs="Times New Roman"/>
          <w:color w:val="333333"/>
          <w:sz w:val="24"/>
          <w:szCs w:val="24"/>
        </w:rPr>
        <w:br/>
        <w:t>g. decizia directorului general al direcţiei generale de asistenţă socială şi protecţia copilului sau, după caz, hotărârea judecătorească pentru măsura plasamentului în regim de urgenţă, potrivit legii;</w:t>
      </w:r>
      <w:r w:rsidRPr="00551616">
        <w:rPr>
          <w:rFonts w:ascii="Times New Roman" w:hAnsi="Times New Roman" w:cs="Times New Roman"/>
          <w:color w:val="333333"/>
          <w:sz w:val="24"/>
          <w:szCs w:val="24"/>
        </w:rPr>
        <w:br/>
        <w:t xml:space="preserve">h. hotărârea judecătorească de instituire a tutelei sau, după caz, dispoziţia autorităţii tutelare, </w:t>
      </w:r>
      <w:r w:rsidRPr="00551616">
        <w:rPr>
          <w:rFonts w:ascii="Times New Roman" w:hAnsi="Times New Roman" w:cs="Times New Roman"/>
          <w:color w:val="333333"/>
          <w:sz w:val="24"/>
          <w:szCs w:val="24"/>
        </w:rPr>
        <w:lastRenderedPageBreak/>
        <w:t>potrivit legii;</w:t>
      </w:r>
      <w:r w:rsidRPr="00551616">
        <w:rPr>
          <w:rFonts w:ascii="Times New Roman" w:hAnsi="Times New Roman" w:cs="Times New Roman"/>
          <w:color w:val="333333"/>
          <w:sz w:val="24"/>
          <w:szCs w:val="24"/>
        </w:rPr>
        <w:br/>
        <w:t>i. actul doveditor care atestă calitatea de reprezentant legal al persoanei minore lipsite de capacitate deplină de exerciţiu al drepturilor civile, respectiv părinte, tutore, curator, altă persoană desemnată reprezentant legal prin decizia directorului general al direcţiei generale de asistenţă socială şi protecţia copilului sau, după caz, prin hotărâre judecătorească;</w:t>
      </w:r>
      <w:r w:rsidRPr="00551616">
        <w:rPr>
          <w:rFonts w:ascii="Times New Roman" w:hAnsi="Times New Roman" w:cs="Times New Roman"/>
          <w:color w:val="333333"/>
          <w:sz w:val="24"/>
          <w:szCs w:val="24"/>
        </w:rPr>
        <w:br/>
        <w:t>j. hotărârea judecătorească prin care soţul/soţia este declarat/declarată dispărut/dispărută;</w:t>
      </w:r>
      <w:r w:rsidRPr="00551616">
        <w:rPr>
          <w:rFonts w:ascii="Times New Roman" w:hAnsi="Times New Roman" w:cs="Times New Roman"/>
          <w:color w:val="333333"/>
          <w:sz w:val="24"/>
          <w:szCs w:val="24"/>
        </w:rPr>
        <w:br/>
        <w:t>k. hotărârea judecătorească prin care soţul/soţia este arestat/arestată preventiv pe o perioadă mai mare de 30 de zile sau execută o pedeapsă privativă de libertate şi nu participă la întreţinerea copiilor;</w:t>
      </w:r>
      <w:r w:rsidRPr="00551616">
        <w:rPr>
          <w:rFonts w:ascii="Times New Roman" w:hAnsi="Times New Roman" w:cs="Times New Roman"/>
          <w:color w:val="333333"/>
          <w:sz w:val="24"/>
          <w:szCs w:val="24"/>
        </w:rPr>
        <w:br/>
        <w:t>l. după caz, alte acte doveditoare privind componenţa familiei.</w:t>
      </w:r>
      <w:r w:rsidRPr="00551616">
        <w:rPr>
          <w:rFonts w:ascii="Times New Roman" w:hAnsi="Times New Roman" w:cs="Times New Roman"/>
          <w:color w:val="333333"/>
          <w:sz w:val="24"/>
          <w:szCs w:val="24"/>
        </w:rPr>
        <w:br/>
        <w:t>Componenţa familiei, filiaţia copiilor şi situaţia lor juridică faţă de reprezentantul legal vor fi verificate/validate de către inspectorii Direcției de Asistență Socială prin verificarea în teren și/sau prin SNIAS.</w:t>
      </w:r>
    </w:p>
    <w:p w:rsidR="005E0D39" w:rsidRPr="00551616" w:rsidRDefault="005E0D39" w:rsidP="00551616">
      <w:pPr>
        <w:ind w:firstLine="708"/>
        <w:rPr>
          <w:rFonts w:ascii="Times New Roman" w:hAnsi="Times New Roman" w:cs="Times New Roman"/>
          <w:color w:val="333333"/>
          <w:sz w:val="24"/>
          <w:szCs w:val="24"/>
        </w:rPr>
      </w:pPr>
      <w:r w:rsidRPr="00551616">
        <w:rPr>
          <w:rStyle w:val="Strong"/>
          <w:rFonts w:ascii="Times New Roman" w:hAnsi="Times New Roman" w:cs="Times New Roman"/>
          <w:color w:val="0070C0"/>
          <w:sz w:val="24"/>
          <w:szCs w:val="24"/>
        </w:rPr>
        <w:t>Bunuri care duc la excluderea VMI</w:t>
      </w:r>
    </w:p>
    <w:p w:rsidR="005E0D39" w:rsidRPr="00551616" w:rsidRDefault="005E0D39" w:rsidP="005E0D39">
      <w:pPr>
        <w:rPr>
          <w:rFonts w:ascii="Times New Roman" w:hAnsi="Times New Roman" w:cs="Times New Roman"/>
          <w:color w:val="333333"/>
          <w:sz w:val="24"/>
          <w:szCs w:val="24"/>
        </w:rPr>
      </w:pPr>
      <w:r w:rsidRPr="00551616">
        <w:rPr>
          <w:rFonts w:ascii="Times New Roman" w:hAnsi="Times New Roman" w:cs="Times New Roman"/>
          <w:color w:val="333333"/>
          <w:sz w:val="24"/>
          <w:szCs w:val="24"/>
        </w:rPr>
        <w:t>Stabilirea dreptului la venit minim de incluziune se realizează ţinându-se seama de bunurile familiei sau, după caz, ale persoanei singure, cuprinse în Lista bunurilor ce conduc la excluderea acordării venitului minim de incluziune. Lista poate fi consultată mai jos.</w:t>
      </w:r>
    </w:p>
    <w:p w:rsidR="005E0D39" w:rsidRPr="00551616" w:rsidRDefault="005E0D39" w:rsidP="005E0D39">
      <w:pPr>
        <w:rPr>
          <w:rFonts w:ascii="Times New Roman" w:hAnsi="Times New Roman" w:cs="Times New Roman"/>
          <w:color w:val="333333"/>
          <w:sz w:val="24"/>
          <w:szCs w:val="24"/>
        </w:rPr>
      </w:pPr>
      <w:r w:rsidRPr="00551616">
        <w:rPr>
          <w:rStyle w:val="Strong"/>
          <w:rFonts w:ascii="Times New Roman" w:hAnsi="Times New Roman" w:cs="Times New Roman"/>
          <w:color w:val="333333"/>
          <w:sz w:val="24"/>
          <w:szCs w:val="24"/>
        </w:rPr>
        <w:t>LISTA bunurilor ce conduc la excluderea acordării venitului minim de incluziune</w:t>
      </w:r>
      <w:r w:rsidRPr="00551616">
        <w:rPr>
          <w:rFonts w:ascii="Times New Roman" w:hAnsi="Times New Roman" w:cs="Times New Roman"/>
          <w:color w:val="333333"/>
          <w:sz w:val="24"/>
          <w:szCs w:val="24"/>
        </w:rPr>
        <w:br/>
      </w:r>
      <w:r w:rsidRPr="00551616">
        <w:rPr>
          <w:rStyle w:val="Strong"/>
          <w:rFonts w:ascii="Times New Roman" w:hAnsi="Times New Roman" w:cs="Times New Roman"/>
          <w:color w:val="333333"/>
          <w:sz w:val="24"/>
          <w:szCs w:val="24"/>
        </w:rPr>
        <w:t>A. Bunuri imobile</w:t>
      </w:r>
      <w:r w:rsidRPr="00551616">
        <w:rPr>
          <w:rFonts w:ascii="Times New Roman" w:hAnsi="Times New Roman" w:cs="Times New Roman"/>
          <w:color w:val="333333"/>
          <w:sz w:val="24"/>
          <w:szCs w:val="24"/>
        </w:rPr>
        <w:br/>
        <w:t>Clădiri, alte spaţii locative în afara locuinţei de domiciliu, precum şi terenuri situate în intravilan cu suprafaţa de peste 1.200 mp în zona urbană şi 2.500 mp în zona rurală, în afara terenurilor de împrejmuire a locuinţei şi a curţii aferente</w:t>
      </w:r>
    </w:p>
    <w:p w:rsidR="005E0D39" w:rsidRPr="00551616" w:rsidRDefault="005E0D39" w:rsidP="005E0D39">
      <w:pPr>
        <w:rPr>
          <w:rFonts w:ascii="Times New Roman" w:hAnsi="Times New Roman" w:cs="Times New Roman"/>
          <w:color w:val="333333"/>
          <w:sz w:val="24"/>
          <w:szCs w:val="24"/>
        </w:rPr>
      </w:pPr>
      <w:r w:rsidRPr="00551616">
        <w:rPr>
          <w:rStyle w:val="Strong"/>
          <w:rFonts w:ascii="Times New Roman" w:hAnsi="Times New Roman" w:cs="Times New Roman"/>
          <w:color w:val="333333"/>
          <w:sz w:val="24"/>
          <w:szCs w:val="24"/>
        </w:rPr>
        <w:t>B. Bunuri mobile</w:t>
      </w:r>
      <w:r w:rsidRPr="00551616">
        <w:rPr>
          <w:rFonts w:ascii="Times New Roman" w:hAnsi="Times New Roman" w:cs="Times New Roman"/>
          <w:color w:val="333333"/>
          <w:sz w:val="24"/>
          <w:szCs w:val="24"/>
        </w:rPr>
        <w:br/>
        <w:t>1. Mai mult de un vehicul cu o vechime mai mare de 10 ani, cu drept de circulaţie pe drumurile publice</w:t>
      </w:r>
      <w:r w:rsidRPr="00551616">
        <w:rPr>
          <w:rFonts w:ascii="Times New Roman" w:hAnsi="Times New Roman" w:cs="Times New Roman"/>
          <w:color w:val="333333"/>
          <w:sz w:val="24"/>
          <w:szCs w:val="24"/>
        </w:rPr>
        <w:br/>
        <w:t>2. Autovehicul cu drept de circulaţie pe drumurile publice cu o vechime mai mică de 10 ani, cu excepţia celor utilizate şi/sau adaptate pentru transportul persoanelor cu dizabilităţi</w:t>
      </w:r>
      <w:r w:rsidRPr="00551616">
        <w:rPr>
          <w:rFonts w:ascii="Times New Roman" w:hAnsi="Times New Roman" w:cs="Times New Roman"/>
          <w:color w:val="333333"/>
          <w:sz w:val="24"/>
          <w:szCs w:val="24"/>
        </w:rPr>
        <w:br/>
        <w:t>3. Şalupe, bărci cu motor, iahturi sau alte tipuri de ambarcaţiuni, cu excepţia celor necesare pentru transport în cazul persoanelor care locuiesc în aria Rezervaţiei Biosferei „Delta Dunării“</w:t>
      </w:r>
    </w:p>
    <w:p w:rsidR="005E0D39" w:rsidRPr="00551616" w:rsidRDefault="005E0D39" w:rsidP="005E0D39">
      <w:pPr>
        <w:rPr>
          <w:rFonts w:ascii="Times New Roman" w:hAnsi="Times New Roman" w:cs="Times New Roman"/>
          <w:color w:val="333333"/>
          <w:sz w:val="24"/>
          <w:szCs w:val="24"/>
        </w:rPr>
      </w:pPr>
      <w:r w:rsidRPr="00551616">
        <w:rPr>
          <w:rFonts w:ascii="Times New Roman" w:hAnsi="Times New Roman" w:cs="Times New Roman"/>
          <w:color w:val="333333"/>
          <w:sz w:val="24"/>
          <w:szCs w:val="24"/>
        </w:rPr>
        <w:t>NOTĂ:</w:t>
      </w:r>
      <w:r w:rsidRPr="00551616">
        <w:rPr>
          <w:rFonts w:ascii="Times New Roman" w:hAnsi="Times New Roman" w:cs="Times New Roman"/>
          <w:color w:val="333333"/>
          <w:sz w:val="24"/>
          <w:szCs w:val="24"/>
        </w:rPr>
        <w:br/>
        <w:t>În situaţia în care unul sau mai multe bunuri aflate în proprietatea persoanei singure/familiei beneficiare de venit minim de incluziune este dat în închiriere/arendă/concesiune, acest bun va fi luat în calcul pentru persoana/familia care îl are în închiriere/arendă/concesiune, iar pentru proprietarul de drept se va lua în calcul valoarea obţinută în urma cedării dreptului de folosinţă a bunului.</w:t>
      </w:r>
      <w:r w:rsidRPr="00551616">
        <w:rPr>
          <w:rFonts w:ascii="Times New Roman" w:hAnsi="Times New Roman" w:cs="Times New Roman"/>
          <w:color w:val="333333"/>
          <w:sz w:val="24"/>
          <w:szCs w:val="24"/>
        </w:rPr>
        <w:br/>
        <w:t>Persoana sau familia care deţine pe lângă locuinţa de domiciliu o cotă-parte dintr-o altă clădire/spaţiu locativ/imobil poate beneficia de venit minim de incluziune indiferent de mărimea cotei, dacă prin această posesiune nu poate valorifica bunul respectiv.</w:t>
      </w:r>
    </w:p>
    <w:p w:rsidR="005E0D39" w:rsidRPr="00551616" w:rsidRDefault="005E0D39" w:rsidP="005E0D39">
      <w:pPr>
        <w:rPr>
          <w:rFonts w:ascii="Times New Roman" w:hAnsi="Times New Roman" w:cs="Times New Roman"/>
          <w:color w:val="333333"/>
          <w:sz w:val="24"/>
          <w:szCs w:val="24"/>
        </w:rPr>
      </w:pPr>
      <w:r w:rsidRPr="00551616">
        <w:rPr>
          <w:rStyle w:val="Strong"/>
          <w:rFonts w:ascii="Times New Roman" w:hAnsi="Times New Roman" w:cs="Times New Roman"/>
          <w:color w:val="333333"/>
          <w:sz w:val="24"/>
          <w:szCs w:val="24"/>
        </w:rPr>
        <w:t>C. Depozite bancare</w:t>
      </w:r>
      <w:r w:rsidRPr="00551616">
        <w:rPr>
          <w:rFonts w:ascii="Times New Roman" w:hAnsi="Times New Roman" w:cs="Times New Roman"/>
          <w:color w:val="333333"/>
          <w:sz w:val="24"/>
          <w:szCs w:val="24"/>
        </w:rPr>
        <w:br/>
        <w:t>Cel puţin unul dintre membrii familiei deţine, în calitate de titular, unul sau mai multe conturi/depozite bancare, a căror sumă totală este mai mare de 3 ori faţă de valoarea câştigului salarial mediu brut prevăzut de Legea asigurărilor sociale de stat. (la acest moment valoarea este de 6095*3=18285 lei)</w:t>
      </w:r>
    </w:p>
    <w:p w:rsidR="005E0D39" w:rsidRPr="00551616" w:rsidRDefault="005E0D39" w:rsidP="005E0D39">
      <w:pPr>
        <w:rPr>
          <w:rFonts w:ascii="Times New Roman" w:hAnsi="Times New Roman" w:cs="Times New Roman"/>
          <w:color w:val="333333"/>
          <w:sz w:val="24"/>
          <w:szCs w:val="24"/>
        </w:rPr>
      </w:pPr>
      <w:r w:rsidRPr="00551616">
        <w:rPr>
          <w:rFonts w:ascii="Times New Roman" w:hAnsi="Times New Roman" w:cs="Times New Roman"/>
          <w:color w:val="333333"/>
          <w:sz w:val="24"/>
          <w:szCs w:val="24"/>
        </w:rPr>
        <w:t> </w:t>
      </w:r>
    </w:p>
    <w:p w:rsidR="005E0D39" w:rsidRPr="00551616" w:rsidRDefault="005E0D39" w:rsidP="005E0D39">
      <w:pPr>
        <w:rPr>
          <w:rFonts w:ascii="Times New Roman" w:hAnsi="Times New Roman" w:cs="Times New Roman"/>
          <w:color w:val="333333"/>
          <w:sz w:val="24"/>
          <w:szCs w:val="24"/>
        </w:rPr>
      </w:pPr>
      <w:r w:rsidRPr="00551616">
        <w:rPr>
          <w:rFonts w:ascii="Times New Roman" w:hAnsi="Times New Roman" w:cs="Times New Roman"/>
          <w:color w:val="333333"/>
          <w:sz w:val="24"/>
          <w:szCs w:val="24"/>
        </w:rPr>
        <w:t> </w:t>
      </w:r>
    </w:p>
    <w:p w:rsidR="005E0D39" w:rsidRPr="00551616" w:rsidRDefault="005E0D39" w:rsidP="00551616">
      <w:pPr>
        <w:ind w:firstLine="708"/>
        <w:rPr>
          <w:rFonts w:ascii="Times New Roman" w:hAnsi="Times New Roman" w:cs="Times New Roman"/>
          <w:color w:val="333333"/>
          <w:sz w:val="24"/>
          <w:szCs w:val="24"/>
        </w:rPr>
      </w:pPr>
      <w:r w:rsidRPr="00551616">
        <w:rPr>
          <w:rStyle w:val="Strong"/>
          <w:rFonts w:ascii="Times New Roman" w:hAnsi="Times New Roman" w:cs="Times New Roman"/>
          <w:color w:val="0070C0"/>
          <w:sz w:val="24"/>
          <w:szCs w:val="24"/>
        </w:rPr>
        <w:lastRenderedPageBreak/>
        <w:t>Obligaţiile titularului</w:t>
      </w:r>
    </w:p>
    <w:p w:rsidR="005E0D39" w:rsidRPr="00551616" w:rsidRDefault="00551616" w:rsidP="005E0D39">
      <w:pPr>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5E0D39" w:rsidRPr="00551616">
        <w:rPr>
          <w:rFonts w:ascii="Times New Roman" w:hAnsi="Times New Roman" w:cs="Times New Roman"/>
          <w:color w:val="333333"/>
          <w:sz w:val="24"/>
          <w:szCs w:val="24"/>
        </w:rPr>
        <w:t>Titularul venitului minim de incluziune are obligaţia să comunice primăriei în a cărei rază teritorială îşi are domiciliul sau reşedinţa, </w:t>
      </w:r>
      <w:r w:rsidR="005E0D39" w:rsidRPr="00551616">
        <w:rPr>
          <w:rStyle w:val="Strong"/>
          <w:rFonts w:ascii="Times New Roman" w:hAnsi="Times New Roman" w:cs="Times New Roman"/>
          <w:color w:val="333333"/>
          <w:sz w:val="24"/>
          <w:szCs w:val="24"/>
        </w:rPr>
        <w:t>orice modificare</w:t>
      </w:r>
      <w:r w:rsidR="005E0D39" w:rsidRPr="00551616">
        <w:rPr>
          <w:rFonts w:ascii="Times New Roman" w:hAnsi="Times New Roman" w:cs="Times New Roman"/>
          <w:color w:val="333333"/>
          <w:sz w:val="24"/>
          <w:szCs w:val="24"/>
        </w:rPr>
        <w:t> cu privire la domiciliu, venituri şi numărul membrilor familiei, în termen de maximum 15 zile de la data la care a intervenit modificarea.</w:t>
      </w:r>
      <w:r w:rsidR="005E0D39" w:rsidRPr="00551616">
        <w:rPr>
          <w:rFonts w:ascii="Times New Roman" w:hAnsi="Times New Roman" w:cs="Times New Roman"/>
          <w:color w:val="333333"/>
          <w:sz w:val="24"/>
          <w:szCs w:val="24"/>
        </w:rPr>
        <w:br/>
      </w:r>
      <w:r>
        <w:rPr>
          <w:rFonts w:ascii="Times New Roman" w:hAnsi="Times New Roman" w:cs="Times New Roman"/>
          <w:color w:val="333333"/>
          <w:sz w:val="24"/>
          <w:szCs w:val="24"/>
        </w:rPr>
        <w:t xml:space="preserve">         </w:t>
      </w:r>
      <w:r w:rsidR="005E0D39" w:rsidRPr="00551616">
        <w:rPr>
          <w:rFonts w:ascii="Times New Roman" w:hAnsi="Times New Roman" w:cs="Times New Roman"/>
          <w:color w:val="333333"/>
          <w:sz w:val="24"/>
          <w:szCs w:val="24"/>
        </w:rPr>
        <w:t>Persoanele singure şi familiile beneficiare de venit minim de incluziune au obligaţia </w:t>
      </w:r>
      <w:r w:rsidR="005E0D39" w:rsidRPr="00551616">
        <w:rPr>
          <w:rStyle w:val="Strong"/>
          <w:rFonts w:ascii="Times New Roman" w:hAnsi="Times New Roman" w:cs="Times New Roman"/>
          <w:color w:val="333333"/>
          <w:sz w:val="24"/>
          <w:szCs w:val="24"/>
        </w:rPr>
        <w:t>să depună la primărie, din 6 în 6 luni, declaraţia pe propria răspundere</w:t>
      </w:r>
      <w:r w:rsidR="005E0D39" w:rsidRPr="00551616">
        <w:rPr>
          <w:rFonts w:ascii="Times New Roman" w:hAnsi="Times New Roman" w:cs="Times New Roman"/>
          <w:color w:val="333333"/>
          <w:sz w:val="24"/>
          <w:szCs w:val="24"/>
        </w:rPr>
        <w:t>.</w:t>
      </w:r>
    </w:p>
    <w:p w:rsidR="005E0D39" w:rsidRPr="00551616" w:rsidRDefault="005E0D39" w:rsidP="00551616">
      <w:pPr>
        <w:ind w:firstLine="708"/>
        <w:rPr>
          <w:rFonts w:ascii="Times New Roman" w:hAnsi="Times New Roman" w:cs="Times New Roman"/>
          <w:color w:val="333333"/>
          <w:sz w:val="24"/>
          <w:szCs w:val="24"/>
        </w:rPr>
      </w:pPr>
      <w:r w:rsidRPr="00551616">
        <w:rPr>
          <w:rFonts w:ascii="Times New Roman" w:hAnsi="Times New Roman" w:cs="Times New Roman"/>
          <w:color w:val="333333"/>
          <w:sz w:val="24"/>
          <w:szCs w:val="24"/>
        </w:rPr>
        <w:t>Persoanele apte de muncă care nu obţin venituri în baza unui contract individual de muncă, raport de serviciu sau altă formă legală de angajare şi nici din activităţi independente sau activităţi agricole, aşa cum sunt acestea definite de Legea nr. 227/2015, cu modificările şi completările ulterioare, au obligaţia </w:t>
      </w:r>
      <w:r w:rsidRPr="00551616">
        <w:rPr>
          <w:rStyle w:val="Strong"/>
          <w:rFonts w:ascii="Times New Roman" w:hAnsi="Times New Roman" w:cs="Times New Roman"/>
          <w:color w:val="333333"/>
          <w:sz w:val="24"/>
          <w:szCs w:val="24"/>
        </w:rPr>
        <w:t>să se prezinte, ori de câte ori sunt solicitate de agenţia teritorială pentru ocuparea forţei de muncă</w:t>
      </w:r>
      <w:r w:rsidRPr="00551616">
        <w:rPr>
          <w:rFonts w:ascii="Times New Roman" w:hAnsi="Times New Roman" w:cs="Times New Roman"/>
          <w:color w:val="333333"/>
          <w:sz w:val="24"/>
          <w:szCs w:val="24"/>
        </w:rPr>
        <w:t> în a cărei evidenţă sunt înregistrate ca persoane în căutarea unui loc de muncă, în vederea încadrării în muncă sau a participării la serviciile pentru stimularea ocupării forţei de muncă şi de formare profesională.</w:t>
      </w:r>
    </w:p>
    <w:p w:rsidR="005E0D39" w:rsidRPr="00551616" w:rsidRDefault="005E0D39" w:rsidP="00551616">
      <w:pPr>
        <w:ind w:firstLine="708"/>
        <w:rPr>
          <w:rFonts w:ascii="Times New Roman" w:hAnsi="Times New Roman" w:cs="Times New Roman"/>
          <w:color w:val="333333"/>
          <w:sz w:val="24"/>
          <w:szCs w:val="24"/>
        </w:rPr>
      </w:pPr>
      <w:r w:rsidRPr="00551616">
        <w:rPr>
          <w:rFonts w:ascii="Times New Roman" w:hAnsi="Times New Roman" w:cs="Times New Roman"/>
          <w:color w:val="333333"/>
          <w:sz w:val="24"/>
          <w:szCs w:val="24"/>
        </w:rPr>
        <w:t>În cazul persoanelor singure şi familiilor beneficiare ale venitului minim de incluziune care constă exclusiv în ajutor pentru familia cu copii, obligaţia de mai sus nu se aplică.</w:t>
      </w:r>
    </w:p>
    <w:p w:rsidR="005E0D39" w:rsidRPr="00551616" w:rsidRDefault="005E0D39" w:rsidP="00551616">
      <w:pPr>
        <w:ind w:firstLine="708"/>
        <w:rPr>
          <w:rFonts w:ascii="Times New Roman" w:hAnsi="Times New Roman" w:cs="Times New Roman"/>
          <w:color w:val="333333"/>
          <w:sz w:val="24"/>
          <w:szCs w:val="24"/>
        </w:rPr>
      </w:pPr>
      <w:r w:rsidRPr="00551616">
        <w:rPr>
          <w:rFonts w:ascii="Times New Roman" w:hAnsi="Times New Roman" w:cs="Times New Roman"/>
          <w:color w:val="333333"/>
          <w:sz w:val="24"/>
          <w:szCs w:val="24"/>
        </w:rPr>
        <w:t>În cazul familiilor beneficiare de venit minim de incluziune care include componenta de ajutor de incluziune, </w:t>
      </w:r>
      <w:r w:rsidRPr="00551616">
        <w:rPr>
          <w:rStyle w:val="Strong"/>
          <w:rFonts w:ascii="Times New Roman" w:hAnsi="Times New Roman" w:cs="Times New Roman"/>
          <w:color w:val="333333"/>
          <w:sz w:val="24"/>
          <w:szCs w:val="24"/>
        </w:rPr>
        <w:t>una dintre persoanele majore apte de muncă din familia respectivă are obligaţia de a presta lunar, la solicitarea primarului, activităţi sau lucrări de interes local</w:t>
      </w:r>
      <w:r w:rsidRPr="00551616">
        <w:rPr>
          <w:rFonts w:ascii="Times New Roman" w:hAnsi="Times New Roman" w:cs="Times New Roman"/>
          <w:color w:val="333333"/>
          <w:sz w:val="24"/>
          <w:szCs w:val="24"/>
        </w:rPr>
        <w:t>, cu respectarea duratei normale a timpului de muncă şi a normelor de securitate şi sănătate în muncă.</w:t>
      </w:r>
    </w:p>
    <w:p w:rsidR="005E0D39" w:rsidRPr="00551616" w:rsidRDefault="005E0D39" w:rsidP="00551616">
      <w:pPr>
        <w:ind w:firstLine="708"/>
        <w:rPr>
          <w:rFonts w:ascii="Times New Roman" w:hAnsi="Times New Roman" w:cs="Times New Roman"/>
          <w:color w:val="333333"/>
          <w:sz w:val="24"/>
          <w:szCs w:val="24"/>
        </w:rPr>
      </w:pPr>
      <w:r w:rsidRPr="00551616">
        <w:rPr>
          <w:rFonts w:ascii="Times New Roman" w:hAnsi="Times New Roman" w:cs="Times New Roman"/>
          <w:color w:val="333333"/>
          <w:sz w:val="24"/>
          <w:szCs w:val="24"/>
        </w:rPr>
        <w:t>Fac excepţie familiile pentru care suma aferentă ajutorului de incluziune este de până la 50 de lei. Pentru acestea, orele de muncă se stabilesc trimestrial şi se efectuează în oricare dintre lunile trimestrului.</w:t>
      </w:r>
    </w:p>
    <w:p w:rsidR="005E0D39" w:rsidRPr="00551616" w:rsidRDefault="005E0D39" w:rsidP="005E0D39">
      <w:pPr>
        <w:rPr>
          <w:rFonts w:ascii="Times New Roman" w:hAnsi="Times New Roman" w:cs="Times New Roman"/>
          <w:color w:val="333333"/>
          <w:sz w:val="24"/>
          <w:szCs w:val="24"/>
        </w:rPr>
      </w:pPr>
      <w:r w:rsidRPr="00551616">
        <w:rPr>
          <w:rFonts w:ascii="Times New Roman" w:hAnsi="Times New Roman" w:cs="Times New Roman"/>
          <w:color w:val="333333"/>
          <w:sz w:val="24"/>
          <w:szCs w:val="24"/>
        </w:rPr>
        <w:t> </w:t>
      </w:r>
    </w:p>
    <w:p w:rsidR="005E0D39" w:rsidRPr="00551616" w:rsidRDefault="005E0D39" w:rsidP="005E0D39">
      <w:pPr>
        <w:rPr>
          <w:rFonts w:ascii="Times New Roman" w:hAnsi="Times New Roman" w:cs="Times New Roman"/>
          <w:sz w:val="24"/>
          <w:szCs w:val="24"/>
        </w:rPr>
      </w:pPr>
    </w:p>
    <w:p w:rsidR="005E0D39" w:rsidRPr="00551616" w:rsidRDefault="005E0D39">
      <w:pPr>
        <w:rPr>
          <w:rFonts w:ascii="Times New Roman" w:hAnsi="Times New Roman" w:cs="Times New Roman"/>
          <w:sz w:val="24"/>
          <w:szCs w:val="24"/>
        </w:rPr>
      </w:pPr>
    </w:p>
    <w:sectPr w:rsidR="005E0D39" w:rsidRPr="00551616" w:rsidSect="005E0D39">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5E0D39"/>
    <w:rsid w:val="00283E51"/>
    <w:rsid w:val="00551616"/>
    <w:rsid w:val="005C2B00"/>
    <w:rsid w:val="005E0D39"/>
    <w:rsid w:val="008C2657"/>
    <w:rsid w:val="00D3370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E51"/>
  </w:style>
  <w:style w:type="paragraph" w:styleId="Heading1">
    <w:name w:val="heading 1"/>
    <w:basedOn w:val="Normal"/>
    <w:link w:val="Heading1Char"/>
    <w:uiPriority w:val="9"/>
    <w:qFormat/>
    <w:rsid w:val="005E0D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D39"/>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5E0D3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5E0D39"/>
    <w:rPr>
      <w:b/>
      <w:bCs/>
    </w:rPr>
  </w:style>
  <w:style w:type="paragraph" w:styleId="NoSpacing">
    <w:name w:val="No Spacing"/>
    <w:uiPriority w:val="1"/>
    <w:qFormat/>
    <w:rsid w:val="005E0D39"/>
    <w:pPr>
      <w:spacing w:after="0" w:line="240" w:lineRule="auto"/>
    </w:pPr>
  </w:style>
  <w:style w:type="paragraph" w:styleId="BalloonText">
    <w:name w:val="Balloon Text"/>
    <w:basedOn w:val="Normal"/>
    <w:link w:val="BalloonTextChar"/>
    <w:uiPriority w:val="99"/>
    <w:semiHidden/>
    <w:unhideWhenUsed/>
    <w:rsid w:val="005E0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3564549">
      <w:bodyDiv w:val="1"/>
      <w:marLeft w:val="0"/>
      <w:marRight w:val="0"/>
      <w:marTop w:val="0"/>
      <w:marBottom w:val="0"/>
      <w:divBdr>
        <w:top w:val="none" w:sz="0" w:space="0" w:color="auto"/>
        <w:left w:val="none" w:sz="0" w:space="0" w:color="auto"/>
        <w:bottom w:val="none" w:sz="0" w:space="0" w:color="auto"/>
        <w:right w:val="none" w:sz="0" w:space="0" w:color="auto"/>
      </w:divBdr>
    </w:div>
    <w:div w:id="7670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1757</Words>
  <Characters>10197</Characters>
  <Application>Microsoft Office Word</Application>
  <DocSecurity>0</DocSecurity>
  <Lines>84</Lines>
  <Paragraphs>23</Paragraphs>
  <ScaleCrop>false</ScaleCrop>
  <Company>Primaria Comunei Tibana</Company>
  <LinksUpToDate>false</LinksUpToDate>
  <CharactersWithSpaces>11931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Utilizator Windows</cp:lastModifiedBy>
  <cp:revision>3</cp:revision>
  <cp:lastPrinted>2025-03-07T10:24:00Z</cp:lastPrinted>
  <dcterms:created xsi:type="dcterms:W3CDTF">2025-03-07T10:23:00Z</dcterms:created>
  <dcterms:modified xsi:type="dcterms:W3CDTF">2025-03-07T10:45:00Z</dcterms:modified>
</cp:coreProperties>
</file>